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Reviewer Response Letter Template</w:t>
      </w:r>
    </w:p>
    <w:p>
      <w:pPr>
        <w:pBdr>
          <w:bottom w:val="single" w:color="C2185B" w:sz="12"/>
        </w:pBdr>
        <w:spacing w:after="3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For journal resubmission after peer review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2937"/>
          <w:sz w:val="25"/>
          <w:szCs w:val="25"/>
        </w:rPr>
        <w:t xml:space="preserve">How to use this template</w:t>
      </w:r>
    </w:p>
    <w:p>
      <w:pPr>
        <w:spacing w:after="15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Replace everything in [square brackets] with your own details, and delete the italic guidance notes before submitting. Keep the structure — the order below is what lets an editor verify your revisions quickly.</w:t>
      </w:r>
    </w:p>
    <w:p>
      <w:pPr>
        <w:spacing w:after="2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The discipline that matters is the same in every discipline: quote the comment, state what you did, give the location, quote the new text.</w:t>
      </w:r>
    </w:p>
    <w:p>
      <w:pPr>
        <w:pBdr>
          <w:bottom w:val="single" w:color="DDDDDD" w:sz="6"/>
        </w:pBdr>
        <w:spacing w:after="240" w:before="140"/>
      </w:pPr>
      <w:r>
        <w:rPr>
          <w:sz w:val="2"/>
          <w:szCs w:val="2"/>
        </w:rPr>
        <w:t xml:space="preserve"/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2937"/>
          <w:sz w:val="25"/>
          <w:szCs w:val="25"/>
        </w:rPr>
        <w:t xml:space="preserve">The letter</w:t>
      </w:r>
    </w:p>
    <w:p>
      <w:pPr>
        <w:spacing w:after="22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[Date]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[Editor's name]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[Journal name]</w:t>
      </w:r>
    </w:p>
    <w:p>
      <w:pPr>
        <w:spacing w:after="2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Manuscript ID: [XXXX-XXXX]</w:t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Dear [Dr / Professor Surname],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Opening — three sentences. Thank the reviewers, confirm the manuscript, state that every comment is addressed.</w:t>
      </w:r>
    </w:p>
    <w:p>
      <w:pPr>
        <w:spacing w:after="2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Thank you for the opportunity to revise our manuscript, “[Title]”. We are grateful to the reviewers for their careful reading and constructive comments, which have improved the paper. We have addressed every point raised; our responses appear below, with the corresponding manuscript changes located by page and line number.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Summary of major changes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Three to six bullets. Only the substantive changes — not typographical corrections.</w:t>
      </w:r>
    </w:p>
    <w:p>
      <w:pPr>
        <w:pStyle w:val="ListParagraph"/>
        <w:numPr>
          <w:ilvl w:val="0"/>
          <w:numId w:val="2"/>
        </w:numPr>
        <w:spacing w:after="75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[Added a power calculation to the methodology section]</w:t>
      </w:r>
    </w:p>
    <w:p>
      <w:pPr>
        <w:pStyle w:val="ListParagraph"/>
        <w:numPr>
          <w:ilvl w:val="0"/>
          <w:numId w:val="2"/>
        </w:numPr>
        <w:spacing w:after="75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[Expanded the limitations discussion to address generalisability]</w:t>
      </w:r>
    </w:p>
    <w:p>
      <w:pPr>
        <w:pStyle w:val="ListParagraph"/>
        <w:numPr>
          <w:ilvl w:val="0"/>
          <w:numId w:val="2"/>
        </w:numPr>
        <w:spacing w:after="75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[Added Table 3 reporting subgroup results]</w:t>
      </w:r>
    </w:p>
    <w:p>
      <w:pPr>
        <w:pStyle w:val="ListParagraph"/>
        <w:numPr>
          <w:ilvl w:val="0"/>
          <w:numId w:val="2"/>
        </w:numPr>
        <w:spacing w:after="75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[Revised the introduction to state the contribution more directly]</w:t>
      </w:r>
    </w:p>
    <w:p>
      <w:pPr>
        <w:spacing w:after="220"/>
      </w:pPr>
      <w:r>
        <w:rPr>
          <w:sz w:val="2"/>
          <w:szCs w:val="2"/>
        </w:rPr>
        <w:t xml:space="preserve"/>
      </w:r>
    </w:p>
    <w:p>
      <w:pPr>
        <w:pBdr>
          <w:bottom w:val="single" w:color="DDDDDD" w:sz="6"/>
        </w:pBdr>
        <w:spacing w:after="240" w:before="140"/>
      </w:pPr>
      <w:r>
        <w:rPr>
          <w:sz w:val="2"/>
          <w:szCs w:val="2"/>
        </w:rPr>
        <w:t xml:space="preserve"/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2937"/>
          <w:sz w:val="25"/>
          <w:szCs w:val="25"/>
        </w:rPr>
        <w:t xml:space="preserve">Reviewer 1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Comment 1.1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Quote the comment in full. Partial quotation is one of the most common reasons a response gets sent back.</w:t>
      </w:r>
    </w:p>
    <w:p>
      <w:pPr>
        <w:pBdr>
          <w:left w:val="single" w:color="C2185B" w:sz="18" w:space="10"/>
        </w:pBdr>
        <w:spacing w:after="140"/>
        <w:ind w:left="3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“[Paste the reviewer's comment exactly as written.]”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Response:</w:t>
      </w:r>
    </w:p>
    <w:p>
      <w:pPr>
        <w:spacing w:after="11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[State what you did. Be specific. If you made the change, say so and give the location. If you did not, explain why with evidence.]</w:t>
      </w:r>
    </w:p>
    <w:p>
      <w:pPr>
        <w:spacing w:after="11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Location: [Section 2.3, page 6, lines 14–19]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Revised text:</w:t>
      </w:r>
    </w:p>
    <w:p>
      <w:pPr>
        <w:pBdr>
          <w:left w:val="single" w:color="C2185B" w:sz="18" w:space="10"/>
        </w:pBdr>
        <w:spacing w:after="220"/>
        <w:ind w:left="3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“[Quote the new or amended sentence, so the reviewer can verify without opening the manuscript.]”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Comment 1.2</w:t>
      </w:r>
    </w:p>
    <w:p>
      <w:pPr>
        <w:pBdr>
          <w:left w:val="single" w:color="C2185B" w:sz="18" w:space="10"/>
        </w:pBdr>
        <w:spacing w:after="140"/>
        <w:ind w:left="3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“[Reviewer comment]”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Response:</w:t>
      </w:r>
    </w:p>
    <w:p>
      <w:pPr>
        <w:spacing w:after="11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[Your response]</w:t>
      </w:r>
    </w:p>
    <w:p>
      <w:pPr>
        <w:spacing w:after="2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Location: [Section, page, lines]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Repeat for every comment from this reviewer, numbered in the order they were raised. Do not group or reorder them.</w:t>
      </w:r>
    </w:p>
    <w:p>
      <w:pPr>
        <w:pBdr>
          <w:bottom w:val="single" w:color="DDDDDD" w:sz="6"/>
        </w:pBdr>
        <w:spacing w:after="240" w:before="140"/>
      </w:pPr>
      <w:r>
        <w:rPr>
          <w:sz w:val="2"/>
          <w:szCs w:val="2"/>
        </w:rPr>
        <w:t xml:space="preserve"/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2937"/>
          <w:sz w:val="25"/>
          <w:szCs w:val="25"/>
        </w:rPr>
        <w:t xml:space="preserve">Reviewer 2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Same structure. Number as 2.1, 2.2, and so on.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Comment 2.1</w:t>
      </w:r>
    </w:p>
    <w:p>
      <w:pPr>
        <w:pBdr>
          <w:left w:val="single" w:color="C2185B" w:sz="18" w:space="10"/>
        </w:pBdr>
        <w:spacing w:after="140"/>
        <w:ind w:left="3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“[Reviewer comment]”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Response:</w:t>
      </w:r>
    </w:p>
    <w:p>
      <w:pPr>
        <w:spacing w:after="2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[Your response]</w:t>
      </w:r>
    </w:p>
    <w:p>
      <w:pPr>
        <w:pBdr>
          <w:bottom w:val="single" w:color="DDDDDD" w:sz="6"/>
        </w:pBdr>
        <w:spacing w:after="240" w:before="140"/>
      </w:pPr>
      <w:r>
        <w:rPr>
          <w:sz w:val="2"/>
          <w:szCs w:val="2"/>
        </w:rPr>
        <w:t xml:space="preserve"/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2937"/>
          <w:sz w:val="25"/>
          <w:szCs w:val="25"/>
        </w:rPr>
        <w:t xml:space="preserve">Editor's comments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Give the editor's own comments a separate, clearly marked section. Editors look for this.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Comment E.1</w:t>
      </w:r>
    </w:p>
    <w:p>
      <w:pPr>
        <w:pBdr>
          <w:left w:val="single" w:color="C2185B" w:sz="18" w:space="10"/>
        </w:pBdr>
        <w:spacing w:after="140"/>
        <w:ind w:left="3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“[Editor comment]”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Response:</w:t>
      </w:r>
    </w:p>
    <w:p>
      <w:pPr>
        <w:spacing w:after="2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[Your response]</w:t>
      </w:r>
    </w:p>
    <w:p>
      <w:pPr>
        <w:pBdr>
          <w:bottom w:val="single" w:color="DDDDDD" w:sz="6"/>
        </w:pBdr>
        <w:spacing w:after="240" w:before="140"/>
      </w:pPr>
      <w:r>
        <w:rPr>
          <w:sz w:val="2"/>
          <w:szCs w:val="2"/>
        </w:rPr>
        <w:t xml:space="preserve"/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We hope the revised manuscript now meets the standard required for publication in [Journal name], and we thank you again for your consideration.</w:t>
      </w:r>
    </w:p>
    <w:p>
      <w:pPr>
        <w:spacing w:after="22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Yours sincerely,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[Your name], on behalf of all authors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[Affiliation]</w:t>
      </w:r>
    </w:p>
    <w:p>
      <w:pPr>
        <w:spacing w:after="15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[Email]</w:t>
      </w:r>
    </w:p>
    <w:p>
      <w:pPr>
        <w:pageBreakBefore/>
      </w:pPr>
      <w:r>
        <w:rPr>
          <w:sz w:val="2"/>
          <w:szCs w:val="2"/>
        </w:rPr>
        <w:br/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Worked example</w:t>
      </w:r>
    </w:p>
    <w:p>
      <w:pPr>
        <w:pBdr>
          <w:bottom w:val="single" w:color="C2185B" w:sz="12"/>
        </w:pBdr>
        <w:spacing w:after="28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One response that does everything an editor looks for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Reviewer comment</w:t>
      </w:r>
    </w:p>
    <w:p>
      <w:pPr>
        <w:pBdr>
          <w:left w:val="single" w:color="C2185B" w:sz="18" w:space="10"/>
        </w:pBdr>
        <w:spacing w:after="200"/>
        <w:ind w:left="3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“The authors do not justify their choice of sample size. Was a power calculation performed?”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Response</w:t>
      </w:r>
    </w:p>
    <w:p>
      <w:pPr>
        <w:spacing w:after="1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We thank the reviewer for this important point. A post-hoc power calculation has now been added to Section 2.3 (page 6, lines 14–19), confirming that our sample size of 142 achieves 82% power to detect the effect size reported in comparable studies.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Revised text</w:t>
      </w:r>
    </w:p>
    <w:p>
      <w:pPr>
        <w:pBdr>
          <w:left w:val="single" w:color="C2185B" w:sz="18" w:space="10"/>
        </w:pBdr>
        <w:spacing w:after="220"/>
        <w:ind w:left="3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“A power analysis conducted using G*Power 3.1 indicated that a minimum sample of 128 participants was required to detect a medium effect size (d=0.5) at α=0.05 with 80% power; our final sample of 142 exceeds this threshold.”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Why this works</w:t>
      </w:r>
    </w:p>
    <w:p>
      <w:pPr>
        <w:pStyle w:val="ListParagraph"/>
        <w:numPr>
          <w:ilvl w:val="0"/>
          <w:numId w:val="2"/>
        </w:numPr>
        <w:spacing w:after="75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The comment is quoted in full, not summarised</w:t>
      </w:r>
    </w:p>
    <w:p>
      <w:pPr>
        <w:pStyle w:val="ListParagraph"/>
        <w:numPr>
          <w:ilvl w:val="0"/>
          <w:numId w:val="2"/>
        </w:numPr>
        <w:spacing w:after="75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The action taken is stated plainly — a calculation was added</w:t>
      </w:r>
    </w:p>
    <w:p>
      <w:pPr>
        <w:pStyle w:val="ListParagraph"/>
        <w:numPr>
          <w:ilvl w:val="0"/>
          <w:numId w:val="2"/>
        </w:numPr>
        <w:spacing w:after="75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The location is exact, so the reviewer can check in seconds</w:t>
      </w:r>
    </w:p>
    <w:p>
      <w:pPr>
        <w:pStyle w:val="ListParagraph"/>
        <w:numPr>
          <w:ilvl w:val="0"/>
          <w:numId w:val="2"/>
        </w:numPr>
        <w:spacing w:after="75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The new text is quoted, so they do not need to open the manuscript</w:t>
      </w:r>
    </w:p>
    <w:p>
      <w:pPr>
        <w:pStyle w:val="ListParagraph"/>
        <w:numPr>
          <w:ilvl w:val="0"/>
          <w:numId w:val="2"/>
        </w:numPr>
        <w:spacing w:after="75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 number is given rather than a claim of improvement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2937"/>
          <w:sz w:val="25"/>
          <w:szCs w:val="25"/>
        </w:rPr>
        <w:t xml:space="preserve">Handling the difficult cases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Two reviewers contradict each other</w:t>
      </w:r>
    </w:p>
    <w:p>
      <w:pPr>
        <w:spacing w:after="15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Name the conflict rather than quietly picking a side. Explain your reasoning and note that the two comments pointed in different directions, so the editor sees the tension was considered.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A request outside your study's scope</w:t>
      </w:r>
    </w:p>
    <w:p>
      <w:pPr>
        <w:spacing w:after="15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Decline politely with a scope-based argument, and cite established reporting standards where relevant — CONSORT, PRISMA or STROBE. A reasoned limitation is accepted more often than an unfulfilled promise.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You believe the reviewer misread the manuscript</w:t>
      </w:r>
    </w:p>
    <w:p>
      <w:pPr>
        <w:spacing w:after="15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Treat it as a signal the text was not clear enough. Revise the passage so a future reader will not hit the same confusion, and frame the response as a clarification rather than a correction.</w:t>
      </w:r>
    </w:p>
    <w:p>
      <w:pPr>
        <w:spacing w:after="90" w:before="18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A vague comment</w:t>
      </w:r>
    </w:p>
    <w:p>
      <w:pPr>
        <w:spacing w:after="15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Draft the most reasonable good-faith interpretation, respond to that, and state the interpretation explicitly so the reviewer can correct you if you read it wrong.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2937"/>
          <w:sz w:val="25"/>
          <w:szCs w:val="25"/>
        </w:rPr>
        <w:t xml:space="preserve">Before you submit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Every comment quoted in full, in the order it was raised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Each response gives a page, section or line reference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Revised text quoted where a change was made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Editor's comments in their own section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Disagreements supported by data, citations or a scope argument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Tracked-changes file and clean copy both prepared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Formatting matches the journal's resubmission requirements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Letter is not shorter than the list of comments raised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All guidance notes and square brackets removed</w:t>
      </w:r>
    </w:p>
    <w:p>
      <w:pPr>
        <w:pBdr>
          <w:bottom w:val="single" w:color="DDDDDD" w:sz="6"/>
        </w:pBdr>
        <w:spacing w:after="240" w:before="140"/>
      </w:pPr>
      <w:r>
        <w:rPr>
          <w:sz w:val="2"/>
          <w:szCs w:val="2"/>
        </w:rPr>
        <w:t xml:space="preserve"/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Zonduo Technology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PhD research and publication support since 2020</w:t>
      </w:r>
    </w:p>
    <w:p>
      <w:pPr>
        <w:jc w:val="center"/>
      </w:pPr>
      <w:r>
        <w:rPr>
          <w:rFonts w:ascii="Calibri" w:cs="Calibri" w:eastAsia="Calibri" w:hAnsi="Calibri"/>
          <w:color w:val="C2185B"/>
          <w:sz w:val="18"/>
          <w:szCs w:val="18"/>
        </w:rPr>
        <w:t xml:space="preserve">zonduo.com  ·  info@zonduo.com  ·  +91 87547 14627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2026-10-05T09:16:30.604Z</dcterms:created>
  <dcterms:modified xsi:type="dcterms:W3CDTF">2026-10-05T09:16:30.609Z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